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C09E" w14:textId="0EAA7C08" w:rsid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Washington County Library System</w:t>
      </w:r>
      <w:r>
        <w:rPr>
          <w:rFonts w:ascii="Times New Roman" w:hAnsi="Times New Roman" w:cs="Times New Roman"/>
        </w:rPr>
        <w:t xml:space="preserve"> </w:t>
      </w:r>
      <w:r w:rsidRPr="005B41F1">
        <w:rPr>
          <w:rFonts w:ascii="Times New Roman" w:hAnsi="Times New Roman" w:cs="Times New Roman"/>
        </w:rPr>
        <w:t>Position Opening: Director</w:t>
      </w:r>
    </w:p>
    <w:p w14:paraId="635258BE" w14:textId="77777777" w:rsidR="005B41F1" w:rsidRPr="005B41F1" w:rsidRDefault="005B41F1" w:rsidP="005B41F1">
      <w:pPr>
        <w:spacing w:after="0" w:line="240" w:lineRule="auto"/>
        <w:rPr>
          <w:rFonts w:ascii="Times New Roman" w:hAnsi="Times New Roman" w:cs="Times New Roman"/>
        </w:rPr>
      </w:pPr>
    </w:p>
    <w:p w14:paraId="261F2F1D"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The Washington County Library System (WCLS) seeks an experienced, visionary, and community-focused Director to lead a dynamic seven-branch public library system serving Washington County, Mississippi. This position serves as the chief administrative officer of the system and is responsible for strategic leadership, operational excellence, financial stewardship, and the continued advancement of library services, facilities, and partnerships across the county.</w:t>
      </w:r>
    </w:p>
    <w:p w14:paraId="155F2A7A"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The Director reports directly to the Board of Trustees and provides leadership for all library operations, staff, programs, and long-term planning.</w:t>
      </w:r>
    </w:p>
    <w:p w14:paraId="7EED53F9" w14:textId="77777777" w:rsidR="005B41F1" w:rsidRPr="005B41F1" w:rsidRDefault="00000000" w:rsidP="005B41F1">
      <w:pPr>
        <w:spacing w:after="0" w:line="240" w:lineRule="auto"/>
        <w:rPr>
          <w:rFonts w:ascii="Times New Roman" w:hAnsi="Times New Roman" w:cs="Times New Roman"/>
        </w:rPr>
      </w:pPr>
      <w:r>
        <w:rPr>
          <w:rFonts w:ascii="Times New Roman" w:hAnsi="Times New Roman" w:cs="Times New Roman"/>
        </w:rPr>
        <w:pict w14:anchorId="1E8312B7">
          <v:rect id="_x0000_i1025" style="width:0;height:1.5pt" o:hralign="center" o:hrstd="t" o:hr="t" fillcolor="#a0a0a0" stroked="f"/>
        </w:pict>
      </w:r>
    </w:p>
    <w:p w14:paraId="71BB6680"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Primary Responsibilities</w:t>
      </w:r>
    </w:p>
    <w:p w14:paraId="3D581DD5"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I. Strategic Leadership &amp; Vision</w:t>
      </w:r>
    </w:p>
    <w:p w14:paraId="787D4C6B" w14:textId="77777777" w:rsidR="005B41F1" w:rsidRPr="005B41F1" w:rsidRDefault="005B41F1" w:rsidP="005B41F1">
      <w:pPr>
        <w:numPr>
          <w:ilvl w:val="0"/>
          <w:numId w:val="15"/>
        </w:numPr>
        <w:spacing w:after="0" w:line="240" w:lineRule="auto"/>
        <w:rPr>
          <w:rFonts w:ascii="Times New Roman" w:hAnsi="Times New Roman" w:cs="Times New Roman"/>
        </w:rPr>
      </w:pPr>
      <w:r w:rsidRPr="005B41F1">
        <w:rPr>
          <w:rFonts w:ascii="Times New Roman" w:hAnsi="Times New Roman" w:cs="Times New Roman"/>
        </w:rPr>
        <w:t>Develop and implement long-range strategic plans aligned with community needs and Board priorities</w:t>
      </w:r>
    </w:p>
    <w:p w14:paraId="79E98F1E" w14:textId="77777777" w:rsidR="005B41F1" w:rsidRPr="005B41F1" w:rsidRDefault="005B41F1" w:rsidP="005B41F1">
      <w:pPr>
        <w:numPr>
          <w:ilvl w:val="0"/>
          <w:numId w:val="15"/>
        </w:numPr>
        <w:spacing w:after="0" w:line="240" w:lineRule="auto"/>
        <w:rPr>
          <w:rFonts w:ascii="Times New Roman" w:hAnsi="Times New Roman" w:cs="Times New Roman"/>
        </w:rPr>
      </w:pPr>
      <w:r w:rsidRPr="005B41F1">
        <w:rPr>
          <w:rFonts w:ascii="Times New Roman" w:hAnsi="Times New Roman" w:cs="Times New Roman"/>
        </w:rPr>
        <w:t>Lead ongoing modernization initiatives in technology, facilities, services, and organizational structure</w:t>
      </w:r>
    </w:p>
    <w:p w14:paraId="1024619F" w14:textId="77777777" w:rsidR="005B41F1" w:rsidRPr="005B41F1" w:rsidRDefault="005B41F1" w:rsidP="005B41F1">
      <w:pPr>
        <w:numPr>
          <w:ilvl w:val="0"/>
          <w:numId w:val="15"/>
        </w:numPr>
        <w:spacing w:after="0" w:line="240" w:lineRule="auto"/>
        <w:rPr>
          <w:rFonts w:ascii="Times New Roman" w:hAnsi="Times New Roman" w:cs="Times New Roman"/>
        </w:rPr>
      </w:pPr>
      <w:r w:rsidRPr="005B41F1">
        <w:rPr>
          <w:rFonts w:ascii="Times New Roman" w:hAnsi="Times New Roman" w:cs="Times New Roman"/>
        </w:rPr>
        <w:t>Identify emerging trends in library service and integrate innovative solutions</w:t>
      </w:r>
    </w:p>
    <w:p w14:paraId="5EC1BDA4" w14:textId="77777777" w:rsidR="005B41F1" w:rsidRPr="005B41F1" w:rsidRDefault="005B41F1" w:rsidP="005B41F1">
      <w:pPr>
        <w:numPr>
          <w:ilvl w:val="0"/>
          <w:numId w:val="15"/>
        </w:numPr>
        <w:spacing w:after="0" w:line="240" w:lineRule="auto"/>
        <w:rPr>
          <w:rFonts w:ascii="Times New Roman" w:hAnsi="Times New Roman" w:cs="Times New Roman"/>
        </w:rPr>
      </w:pPr>
      <w:r w:rsidRPr="005B41F1">
        <w:rPr>
          <w:rFonts w:ascii="Times New Roman" w:hAnsi="Times New Roman" w:cs="Times New Roman"/>
        </w:rPr>
        <w:t>Foster a culture of accountability, continuous improvement, and service excellence</w:t>
      </w:r>
    </w:p>
    <w:p w14:paraId="49953536"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II. Governance &amp; Board Relations</w:t>
      </w:r>
    </w:p>
    <w:p w14:paraId="7C274363" w14:textId="77777777" w:rsidR="005B41F1" w:rsidRPr="005B41F1" w:rsidRDefault="005B41F1" w:rsidP="005B41F1">
      <w:pPr>
        <w:numPr>
          <w:ilvl w:val="0"/>
          <w:numId w:val="16"/>
        </w:numPr>
        <w:spacing w:after="0" w:line="240" w:lineRule="auto"/>
        <w:rPr>
          <w:rFonts w:ascii="Times New Roman" w:hAnsi="Times New Roman" w:cs="Times New Roman"/>
        </w:rPr>
      </w:pPr>
      <w:r w:rsidRPr="005B41F1">
        <w:rPr>
          <w:rFonts w:ascii="Times New Roman" w:hAnsi="Times New Roman" w:cs="Times New Roman"/>
        </w:rPr>
        <w:t>Serve as chief advisor to the Board of Trustees</w:t>
      </w:r>
    </w:p>
    <w:p w14:paraId="095126F4" w14:textId="77777777" w:rsidR="005B41F1" w:rsidRPr="005B41F1" w:rsidRDefault="005B41F1" w:rsidP="005B41F1">
      <w:pPr>
        <w:numPr>
          <w:ilvl w:val="0"/>
          <w:numId w:val="16"/>
        </w:numPr>
        <w:spacing w:after="0" w:line="240" w:lineRule="auto"/>
        <w:rPr>
          <w:rFonts w:ascii="Times New Roman" w:hAnsi="Times New Roman" w:cs="Times New Roman"/>
        </w:rPr>
      </w:pPr>
      <w:r w:rsidRPr="005B41F1">
        <w:rPr>
          <w:rFonts w:ascii="Times New Roman" w:hAnsi="Times New Roman" w:cs="Times New Roman"/>
        </w:rPr>
        <w:t>Prepare materials and reports for all Board meetings</w:t>
      </w:r>
    </w:p>
    <w:p w14:paraId="09500708" w14:textId="77777777" w:rsidR="005B41F1" w:rsidRPr="005B41F1" w:rsidRDefault="005B41F1" w:rsidP="005B41F1">
      <w:pPr>
        <w:numPr>
          <w:ilvl w:val="0"/>
          <w:numId w:val="16"/>
        </w:numPr>
        <w:spacing w:after="0" w:line="240" w:lineRule="auto"/>
        <w:rPr>
          <w:rFonts w:ascii="Times New Roman" w:hAnsi="Times New Roman" w:cs="Times New Roman"/>
        </w:rPr>
      </w:pPr>
      <w:r w:rsidRPr="005B41F1">
        <w:rPr>
          <w:rFonts w:ascii="Times New Roman" w:hAnsi="Times New Roman" w:cs="Times New Roman"/>
        </w:rPr>
        <w:t>Lead policy development and ensure compliance with state and federal requirements</w:t>
      </w:r>
    </w:p>
    <w:p w14:paraId="5E2A6DB6" w14:textId="77777777" w:rsidR="005B41F1" w:rsidRPr="005B41F1" w:rsidRDefault="005B41F1" w:rsidP="005B41F1">
      <w:pPr>
        <w:numPr>
          <w:ilvl w:val="0"/>
          <w:numId w:val="16"/>
        </w:numPr>
        <w:spacing w:after="0" w:line="240" w:lineRule="auto"/>
        <w:rPr>
          <w:rFonts w:ascii="Times New Roman" w:hAnsi="Times New Roman" w:cs="Times New Roman"/>
        </w:rPr>
      </w:pPr>
      <w:r w:rsidRPr="005B41F1">
        <w:rPr>
          <w:rFonts w:ascii="Times New Roman" w:hAnsi="Times New Roman" w:cs="Times New Roman"/>
        </w:rPr>
        <w:t>Coordinate trustee training and orientation programs</w:t>
      </w:r>
    </w:p>
    <w:p w14:paraId="1CBFB49D" w14:textId="77777777" w:rsidR="005B41F1" w:rsidRPr="005B41F1" w:rsidRDefault="005B41F1" w:rsidP="005B41F1">
      <w:pPr>
        <w:numPr>
          <w:ilvl w:val="0"/>
          <w:numId w:val="16"/>
        </w:numPr>
        <w:spacing w:after="0" w:line="240" w:lineRule="auto"/>
        <w:rPr>
          <w:rFonts w:ascii="Times New Roman" w:hAnsi="Times New Roman" w:cs="Times New Roman"/>
        </w:rPr>
      </w:pPr>
      <w:r w:rsidRPr="005B41F1">
        <w:rPr>
          <w:rFonts w:ascii="Times New Roman" w:hAnsi="Times New Roman" w:cs="Times New Roman"/>
        </w:rPr>
        <w:t>Ensure transparent communication and effective governance practices</w:t>
      </w:r>
    </w:p>
    <w:p w14:paraId="0180A82E"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III. Operations &amp; Administration</w:t>
      </w:r>
    </w:p>
    <w:p w14:paraId="3FC0A894" w14:textId="77777777" w:rsidR="005B41F1" w:rsidRPr="005B41F1" w:rsidRDefault="005B41F1" w:rsidP="005B41F1">
      <w:pPr>
        <w:numPr>
          <w:ilvl w:val="0"/>
          <w:numId w:val="17"/>
        </w:numPr>
        <w:spacing w:after="0" w:line="240" w:lineRule="auto"/>
        <w:rPr>
          <w:rFonts w:ascii="Times New Roman" w:hAnsi="Times New Roman" w:cs="Times New Roman"/>
        </w:rPr>
      </w:pPr>
      <w:r w:rsidRPr="005B41F1">
        <w:rPr>
          <w:rFonts w:ascii="Times New Roman" w:hAnsi="Times New Roman" w:cs="Times New Roman"/>
        </w:rPr>
        <w:t>Provide oversight of all library branches, departments, and staff</w:t>
      </w:r>
    </w:p>
    <w:p w14:paraId="5D1014A0" w14:textId="77777777" w:rsidR="005B41F1" w:rsidRPr="005B41F1" w:rsidRDefault="005B41F1" w:rsidP="005B41F1">
      <w:pPr>
        <w:numPr>
          <w:ilvl w:val="0"/>
          <w:numId w:val="17"/>
        </w:numPr>
        <w:spacing w:after="0" w:line="240" w:lineRule="auto"/>
        <w:rPr>
          <w:rFonts w:ascii="Times New Roman" w:hAnsi="Times New Roman" w:cs="Times New Roman"/>
        </w:rPr>
      </w:pPr>
      <w:r w:rsidRPr="005B41F1">
        <w:rPr>
          <w:rFonts w:ascii="Times New Roman" w:hAnsi="Times New Roman" w:cs="Times New Roman"/>
        </w:rPr>
        <w:t>Recruit, supervise, evaluate, and develop personnel</w:t>
      </w:r>
    </w:p>
    <w:p w14:paraId="4CF421C7" w14:textId="77777777" w:rsidR="005B41F1" w:rsidRPr="005B41F1" w:rsidRDefault="005B41F1" w:rsidP="005B41F1">
      <w:pPr>
        <w:numPr>
          <w:ilvl w:val="0"/>
          <w:numId w:val="17"/>
        </w:numPr>
        <w:spacing w:after="0" w:line="240" w:lineRule="auto"/>
        <w:rPr>
          <w:rFonts w:ascii="Times New Roman" w:hAnsi="Times New Roman" w:cs="Times New Roman"/>
        </w:rPr>
      </w:pPr>
      <w:r w:rsidRPr="005B41F1">
        <w:rPr>
          <w:rFonts w:ascii="Times New Roman" w:hAnsi="Times New Roman" w:cs="Times New Roman"/>
        </w:rPr>
        <w:t>Oversee facilities management, capital projects, and maintenance planning</w:t>
      </w:r>
    </w:p>
    <w:p w14:paraId="4CC0BF76" w14:textId="77777777" w:rsidR="005B41F1" w:rsidRPr="005B41F1" w:rsidRDefault="005B41F1" w:rsidP="005B41F1">
      <w:pPr>
        <w:numPr>
          <w:ilvl w:val="0"/>
          <w:numId w:val="17"/>
        </w:numPr>
        <w:spacing w:after="0" w:line="240" w:lineRule="auto"/>
        <w:rPr>
          <w:rFonts w:ascii="Times New Roman" w:hAnsi="Times New Roman" w:cs="Times New Roman"/>
        </w:rPr>
      </w:pPr>
      <w:r w:rsidRPr="005B41F1">
        <w:rPr>
          <w:rFonts w:ascii="Times New Roman" w:hAnsi="Times New Roman" w:cs="Times New Roman"/>
        </w:rPr>
        <w:t>Direct system-wide technology strategy and implementation</w:t>
      </w:r>
    </w:p>
    <w:p w14:paraId="197DE87D" w14:textId="77777777" w:rsidR="005B41F1" w:rsidRPr="005B41F1" w:rsidRDefault="005B41F1" w:rsidP="005B41F1">
      <w:pPr>
        <w:numPr>
          <w:ilvl w:val="0"/>
          <w:numId w:val="17"/>
        </w:numPr>
        <w:spacing w:after="0" w:line="240" w:lineRule="auto"/>
        <w:rPr>
          <w:rFonts w:ascii="Times New Roman" w:hAnsi="Times New Roman" w:cs="Times New Roman"/>
        </w:rPr>
      </w:pPr>
      <w:r w:rsidRPr="005B41F1">
        <w:rPr>
          <w:rFonts w:ascii="Times New Roman" w:hAnsi="Times New Roman" w:cs="Times New Roman"/>
        </w:rPr>
        <w:t>Ensure compliance with all applicable laws, regulations, and professional standards</w:t>
      </w:r>
    </w:p>
    <w:p w14:paraId="0E4CB5FD"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IV. Financial Stewardship</w:t>
      </w:r>
    </w:p>
    <w:p w14:paraId="2FEE75B1" w14:textId="77777777" w:rsidR="005B41F1" w:rsidRPr="005B41F1" w:rsidRDefault="005B41F1" w:rsidP="005B41F1">
      <w:pPr>
        <w:numPr>
          <w:ilvl w:val="0"/>
          <w:numId w:val="18"/>
        </w:numPr>
        <w:spacing w:after="0" w:line="240" w:lineRule="auto"/>
        <w:rPr>
          <w:rFonts w:ascii="Times New Roman" w:hAnsi="Times New Roman" w:cs="Times New Roman"/>
        </w:rPr>
      </w:pPr>
      <w:r w:rsidRPr="005B41F1">
        <w:rPr>
          <w:rFonts w:ascii="Times New Roman" w:hAnsi="Times New Roman" w:cs="Times New Roman"/>
        </w:rPr>
        <w:t>Prepare and administer the system’s annual operating and capital budgets</w:t>
      </w:r>
    </w:p>
    <w:p w14:paraId="6A25C56A" w14:textId="77777777" w:rsidR="005B41F1" w:rsidRPr="005B41F1" w:rsidRDefault="005B41F1" w:rsidP="005B41F1">
      <w:pPr>
        <w:numPr>
          <w:ilvl w:val="0"/>
          <w:numId w:val="18"/>
        </w:numPr>
        <w:spacing w:after="0" w:line="240" w:lineRule="auto"/>
        <w:rPr>
          <w:rFonts w:ascii="Times New Roman" w:hAnsi="Times New Roman" w:cs="Times New Roman"/>
        </w:rPr>
      </w:pPr>
      <w:r w:rsidRPr="005B41F1">
        <w:rPr>
          <w:rFonts w:ascii="Times New Roman" w:hAnsi="Times New Roman" w:cs="Times New Roman"/>
        </w:rPr>
        <w:t>Oversee purchasing, contracts, and financial controls</w:t>
      </w:r>
    </w:p>
    <w:p w14:paraId="4613639A" w14:textId="77777777" w:rsidR="005B41F1" w:rsidRPr="005B41F1" w:rsidRDefault="005B41F1" w:rsidP="005B41F1">
      <w:pPr>
        <w:numPr>
          <w:ilvl w:val="0"/>
          <w:numId w:val="18"/>
        </w:numPr>
        <w:spacing w:after="0" w:line="240" w:lineRule="auto"/>
        <w:rPr>
          <w:rFonts w:ascii="Times New Roman" w:hAnsi="Times New Roman" w:cs="Times New Roman"/>
        </w:rPr>
      </w:pPr>
      <w:r w:rsidRPr="005B41F1">
        <w:rPr>
          <w:rFonts w:ascii="Times New Roman" w:hAnsi="Times New Roman" w:cs="Times New Roman"/>
        </w:rPr>
        <w:t>Lead grant development, management, and reporting at the local, state, and federal levels</w:t>
      </w:r>
    </w:p>
    <w:p w14:paraId="70E0DA97" w14:textId="77777777" w:rsidR="005B41F1" w:rsidRPr="005B41F1" w:rsidRDefault="005B41F1" w:rsidP="005B41F1">
      <w:pPr>
        <w:numPr>
          <w:ilvl w:val="0"/>
          <w:numId w:val="18"/>
        </w:numPr>
        <w:spacing w:after="0" w:line="240" w:lineRule="auto"/>
        <w:rPr>
          <w:rFonts w:ascii="Times New Roman" w:hAnsi="Times New Roman" w:cs="Times New Roman"/>
        </w:rPr>
      </w:pPr>
      <w:r w:rsidRPr="005B41F1">
        <w:rPr>
          <w:rFonts w:ascii="Times New Roman" w:hAnsi="Times New Roman" w:cs="Times New Roman"/>
        </w:rPr>
        <w:t>Coordinate annual audits and financial reporting</w:t>
      </w:r>
    </w:p>
    <w:p w14:paraId="7D2ED647" w14:textId="77777777" w:rsidR="005B41F1" w:rsidRPr="005B41F1" w:rsidRDefault="005B41F1" w:rsidP="005B41F1">
      <w:pPr>
        <w:numPr>
          <w:ilvl w:val="0"/>
          <w:numId w:val="18"/>
        </w:numPr>
        <w:spacing w:after="0" w:line="240" w:lineRule="auto"/>
        <w:rPr>
          <w:rFonts w:ascii="Times New Roman" w:hAnsi="Times New Roman" w:cs="Times New Roman"/>
        </w:rPr>
      </w:pPr>
      <w:r w:rsidRPr="005B41F1">
        <w:rPr>
          <w:rFonts w:ascii="Times New Roman" w:hAnsi="Times New Roman" w:cs="Times New Roman"/>
        </w:rPr>
        <w:t>Advise the Board on long-term fiscal planning and sustainability</w:t>
      </w:r>
    </w:p>
    <w:p w14:paraId="08DF52B7"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V. Community Engagement &amp; Advocacy</w:t>
      </w:r>
    </w:p>
    <w:p w14:paraId="7A74DFC3" w14:textId="77777777" w:rsidR="005B41F1" w:rsidRPr="005B41F1" w:rsidRDefault="005B41F1" w:rsidP="005B41F1">
      <w:pPr>
        <w:numPr>
          <w:ilvl w:val="0"/>
          <w:numId w:val="19"/>
        </w:numPr>
        <w:spacing w:after="0" w:line="240" w:lineRule="auto"/>
        <w:rPr>
          <w:rFonts w:ascii="Times New Roman" w:hAnsi="Times New Roman" w:cs="Times New Roman"/>
        </w:rPr>
      </w:pPr>
      <w:r w:rsidRPr="005B41F1">
        <w:rPr>
          <w:rFonts w:ascii="Times New Roman" w:hAnsi="Times New Roman" w:cs="Times New Roman"/>
        </w:rPr>
        <w:t>Serve as the primary public representative and advocate for the Washington County Library System</w:t>
      </w:r>
    </w:p>
    <w:p w14:paraId="70B93F43" w14:textId="77777777" w:rsidR="005B41F1" w:rsidRPr="005B41F1" w:rsidRDefault="005B41F1" w:rsidP="005B41F1">
      <w:pPr>
        <w:numPr>
          <w:ilvl w:val="0"/>
          <w:numId w:val="19"/>
        </w:numPr>
        <w:spacing w:after="0" w:line="240" w:lineRule="auto"/>
        <w:rPr>
          <w:rFonts w:ascii="Times New Roman" w:hAnsi="Times New Roman" w:cs="Times New Roman"/>
        </w:rPr>
      </w:pPr>
      <w:r w:rsidRPr="005B41F1">
        <w:rPr>
          <w:rFonts w:ascii="Times New Roman" w:hAnsi="Times New Roman" w:cs="Times New Roman"/>
        </w:rPr>
        <w:t>Build and maintain strong partnerships with schools, governments, nonprofits, businesses, and civic organizations</w:t>
      </w:r>
    </w:p>
    <w:p w14:paraId="0DBCDE43" w14:textId="77777777" w:rsidR="005B41F1" w:rsidRPr="005B41F1" w:rsidRDefault="005B41F1" w:rsidP="005B41F1">
      <w:pPr>
        <w:numPr>
          <w:ilvl w:val="0"/>
          <w:numId w:val="19"/>
        </w:numPr>
        <w:spacing w:after="0" w:line="240" w:lineRule="auto"/>
        <w:rPr>
          <w:rFonts w:ascii="Times New Roman" w:hAnsi="Times New Roman" w:cs="Times New Roman"/>
        </w:rPr>
      </w:pPr>
      <w:r w:rsidRPr="005B41F1">
        <w:rPr>
          <w:rFonts w:ascii="Times New Roman" w:hAnsi="Times New Roman" w:cs="Times New Roman"/>
        </w:rPr>
        <w:t>Lead public relations, marketing, and community outreach initiatives</w:t>
      </w:r>
    </w:p>
    <w:p w14:paraId="21A759A1" w14:textId="77777777" w:rsidR="005B41F1" w:rsidRPr="005B41F1" w:rsidRDefault="005B41F1" w:rsidP="005B41F1">
      <w:pPr>
        <w:numPr>
          <w:ilvl w:val="0"/>
          <w:numId w:val="19"/>
        </w:numPr>
        <w:spacing w:after="0" w:line="240" w:lineRule="auto"/>
        <w:rPr>
          <w:rFonts w:ascii="Times New Roman" w:hAnsi="Times New Roman" w:cs="Times New Roman"/>
        </w:rPr>
      </w:pPr>
      <w:r w:rsidRPr="005B41F1">
        <w:rPr>
          <w:rFonts w:ascii="Times New Roman" w:hAnsi="Times New Roman" w:cs="Times New Roman"/>
        </w:rPr>
        <w:t>Communicate regularly with local, state, and federal officials regarding library priorities</w:t>
      </w:r>
    </w:p>
    <w:p w14:paraId="2C262C30"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VI. State &amp; Professional Leadership</w:t>
      </w:r>
    </w:p>
    <w:p w14:paraId="4F79F7D7" w14:textId="77777777" w:rsidR="005B41F1" w:rsidRPr="005B41F1" w:rsidRDefault="005B41F1" w:rsidP="005B41F1">
      <w:pPr>
        <w:numPr>
          <w:ilvl w:val="0"/>
          <w:numId w:val="20"/>
        </w:numPr>
        <w:spacing w:after="0" w:line="240" w:lineRule="auto"/>
        <w:rPr>
          <w:rFonts w:ascii="Times New Roman" w:hAnsi="Times New Roman" w:cs="Times New Roman"/>
        </w:rPr>
      </w:pPr>
      <w:r w:rsidRPr="005B41F1">
        <w:rPr>
          <w:rFonts w:ascii="Times New Roman" w:hAnsi="Times New Roman" w:cs="Times New Roman"/>
        </w:rPr>
        <w:t>Maintain active collaboration with the Mississippi Library Commission</w:t>
      </w:r>
    </w:p>
    <w:p w14:paraId="1525DB1C" w14:textId="77777777" w:rsidR="005B41F1" w:rsidRPr="005B41F1" w:rsidRDefault="005B41F1" w:rsidP="005B41F1">
      <w:pPr>
        <w:numPr>
          <w:ilvl w:val="0"/>
          <w:numId w:val="20"/>
        </w:numPr>
        <w:spacing w:after="0" w:line="240" w:lineRule="auto"/>
        <w:rPr>
          <w:rFonts w:ascii="Times New Roman" w:hAnsi="Times New Roman" w:cs="Times New Roman"/>
        </w:rPr>
      </w:pPr>
      <w:r w:rsidRPr="005B41F1">
        <w:rPr>
          <w:rFonts w:ascii="Times New Roman" w:hAnsi="Times New Roman" w:cs="Times New Roman"/>
        </w:rPr>
        <w:t xml:space="preserve">Ensure timely submission of all </w:t>
      </w:r>
      <w:proofErr w:type="gramStart"/>
      <w:r w:rsidRPr="005B41F1">
        <w:rPr>
          <w:rFonts w:ascii="Times New Roman" w:hAnsi="Times New Roman" w:cs="Times New Roman"/>
        </w:rPr>
        <w:t>accreditation</w:t>
      </w:r>
      <w:proofErr w:type="gramEnd"/>
      <w:r w:rsidRPr="005B41F1">
        <w:rPr>
          <w:rFonts w:ascii="Times New Roman" w:hAnsi="Times New Roman" w:cs="Times New Roman"/>
        </w:rPr>
        <w:t>, grant, audit, and statistical reports</w:t>
      </w:r>
    </w:p>
    <w:p w14:paraId="68537924" w14:textId="77777777" w:rsidR="005B41F1" w:rsidRPr="005B41F1" w:rsidRDefault="005B41F1" w:rsidP="005B41F1">
      <w:pPr>
        <w:numPr>
          <w:ilvl w:val="0"/>
          <w:numId w:val="20"/>
        </w:numPr>
        <w:spacing w:after="0" w:line="240" w:lineRule="auto"/>
        <w:rPr>
          <w:rFonts w:ascii="Times New Roman" w:hAnsi="Times New Roman" w:cs="Times New Roman"/>
        </w:rPr>
      </w:pPr>
      <w:r w:rsidRPr="005B41F1">
        <w:rPr>
          <w:rFonts w:ascii="Times New Roman" w:hAnsi="Times New Roman" w:cs="Times New Roman"/>
        </w:rPr>
        <w:lastRenderedPageBreak/>
        <w:t>Participate in professional organizations and continuing education</w:t>
      </w:r>
    </w:p>
    <w:p w14:paraId="655B4E37" w14:textId="77777777" w:rsidR="005B41F1" w:rsidRPr="005B41F1" w:rsidRDefault="005B41F1" w:rsidP="005B41F1">
      <w:pPr>
        <w:numPr>
          <w:ilvl w:val="0"/>
          <w:numId w:val="20"/>
        </w:numPr>
        <w:spacing w:after="0" w:line="240" w:lineRule="auto"/>
        <w:rPr>
          <w:rFonts w:ascii="Times New Roman" w:hAnsi="Times New Roman" w:cs="Times New Roman"/>
        </w:rPr>
      </w:pPr>
      <w:r w:rsidRPr="005B41F1">
        <w:rPr>
          <w:rFonts w:ascii="Times New Roman" w:hAnsi="Times New Roman" w:cs="Times New Roman"/>
        </w:rPr>
        <w:t>Represent the Washington County Library System at conferences, workshops, and regional initiatives</w:t>
      </w:r>
    </w:p>
    <w:p w14:paraId="7AD482A5" w14:textId="77777777" w:rsidR="005B41F1" w:rsidRPr="005B41F1" w:rsidRDefault="00000000" w:rsidP="005B41F1">
      <w:pPr>
        <w:spacing w:after="0" w:line="240" w:lineRule="auto"/>
        <w:rPr>
          <w:rFonts w:ascii="Times New Roman" w:hAnsi="Times New Roman" w:cs="Times New Roman"/>
        </w:rPr>
      </w:pPr>
      <w:r>
        <w:rPr>
          <w:rFonts w:ascii="Times New Roman" w:hAnsi="Times New Roman" w:cs="Times New Roman"/>
        </w:rPr>
        <w:pict w14:anchorId="2571C5C2">
          <v:rect id="_x0000_i1026" style="width:0;height:1.5pt" o:hralign="center" o:hrstd="t" o:hr="t" fillcolor="#a0a0a0" stroked="f"/>
        </w:pict>
      </w:r>
    </w:p>
    <w:p w14:paraId="45A4FF02"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Qualifications</w:t>
      </w:r>
    </w:p>
    <w:p w14:paraId="65D7CE5C" w14:textId="09D5DBE6" w:rsidR="005B41F1" w:rsidRPr="005B41F1" w:rsidRDefault="00701358" w:rsidP="005B41F1">
      <w:pPr>
        <w:numPr>
          <w:ilvl w:val="0"/>
          <w:numId w:val="21"/>
        </w:numPr>
        <w:spacing w:after="0" w:line="240" w:lineRule="auto"/>
        <w:rPr>
          <w:rFonts w:ascii="Times New Roman" w:hAnsi="Times New Roman" w:cs="Times New Roman"/>
        </w:rPr>
      </w:pPr>
      <w:r w:rsidRPr="005B41F1">
        <w:rPr>
          <w:rFonts w:ascii="Times New Roman" w:hAnsi="Times New Roman" w:cs="Times New Roman"/>
        </w:rPr>
        <w:t>Master’s degree in library and information science</w:t>
      </w:r>
      <w:r w:rsidR="005B41F1" w:rsidRPr="005B41F1">
        <w:rPr>
          <w:rFonts w:ascii="Times New Roman" w:hAnsi="Times New Roman" w:cs="Times New Roman"/>
        </w:rPr>
        <w:t xml:space="preserve"> (ALA-accredited) required</w:t>
      </w:r>
    </w:p>
    <w:p w14:paraId="23148913" w14:textId="7C556797" w:rsidR="005B41F1" w:rsidRPr="005B41F1" w:rsidRDefault="005B41F1" w:rsidP="005B41F1">
      <w:pPr>
        <w:numPr>
          <w:ilvl w:val="0"/>
          <w:numId w:val="21"/>
        </w:numPr>
        <w:spacing w:after="0" w:line="240" w:lineRule="auto"/>
        <w:rPr>
          <w:rFonts w:ascii="Times New Roman" w:hAnsi="Times New Roman" w:cs="Times New Roman"/>
        </w:rPr>
      </w:pPr>
      <w:r w:rsidRPr="005B41F1">
        <w:rPr>
          <w:rFonts w:ascii="Times New Roman" w:hAnsi="Times New Roman" w:cs="Times New Roman"/>
        </w:rPr>
        <w:t xml:space="preserve">Minimum of </w:t>
      </w:r>
      <w:r w:rsidR="00407094">
        <w:rPr>
          <w:rFonts w:ascii="Times New Roman" w:hAnsi="Times New Roman" w:cs="Times New Roman"/>
        </w:rPr>
        <w:t>three</w:t>
      </w:r>
      <w:r w:rsidRPr="005B41F1">
        <w:rPr>
          <w:rFonts w:ascii="Times New Roman" w:hAnsi="Times New Roman" w:cs="Times New Roman"/>
        </w:rPr>
        <w:t xml:space="preserve"> years of progressively responsible leadership in public library administration or related executive management</w:t>
      </w:r>
    </w:p>
    <w:p w14:paraId="65DB55B9" w14:textId="77777777" w:rsidR="005B41F1" w:rsidRPr="005B41F1" w:rsidRDefault="005B41F1" w:rsidP="005B41F1">
      <w:pPr>
        <w:numPr>
          <w:ilvl w:val="0"/>
          <w:numId w:val="21"/>
        </w:numPr>
        <w:spacing w:after="0" w:line="240" w:lineRule="auto"/>
        <w:rPr>
          <w:rFonts w:ascii="Times New Roman" w:hAnsi="Times New Roman" w:cs="Times New Roman"/>
        </w:rPr>
      </w:pPr>
      <w:r w:rsidRPr="005B41F1">
        <w:rPr>
          <w:rFonts w:ascii="Times New Roman" w:hAnsi="Times New Roman" w:cs="Times New Roman"/>
        </w:rPr>
        <w:t>Demonstrated experience in strategic planning, financial management, staff leadership, and community engagement</w:t>
      </w:r>
    </w:p>
    <w:p w14:paraId="2A748069" w14:textId="77777777" w:rsidR="005B41F1" w:rsidRPr="005B41F1" w:rsidRDefault="005B41F1" w:rsidP="005B41F1">
      <w:pPr>
        <w:numPr>
          <w:ilvl w:val="0"/>
          <w:numId w:val="21"/>
        </w:numPr>
        <w:spacing w:after="0" w:line="240" w:lineRule="auto"/>
        <w:rPr>
          <w:rFonts w:ascii="Times New Roman" w:hAnsi="Times New Roman" w:cs="Times New Roman"/>
        </w:rPr>
      </w:pPr>
      <w:r w:rsidRPr="005B41F1">
        <w:rPr>
          <w:rFonts w:ascii="Times New Roman" w:hAnsi="Times New Roman" w:cs="Times New Roman"/>
        </w:rPr>
        <w:t>Proven record of grant writing, partnership development, and organizational transformation</w:t>
      </w:r>
    </w:p>
    <w:p w14:paraId="526F0CB1" w14:textId="77777777" w:rsidR="005B41F1" w:rsidRPr="005B41F1" w:rsidRDefault="005B41F1" w:rsidP="005B41F1">
      <w:pPr>
        <w:numPr>
          <w:ilvl w:val="0"/>
          <w:numId w:val="21"/>
        </w:numPr>
        <w:spacing w:after="0" w:line="240" w:lineRule="auto"/>
        <w:rPr>
          <w:rFonts w:ascii="Times New Roman" w:hAnsi="Times New Roman" w:cs="Times New Roman"/>
        </w:rPr>
      </w:pPr>
      <w:r w:rsidRPr="005B41F1">
        <w:rPr>
          <w:rFonts w:ascii="Times New Roman" w:hAnsi="Times New Roman" w:cs="Times New Roman"/>
        </w:rPr>
        <w:t>Strong communication, organizational, and leadership skills</w:t>
      </w:r>
    </w:p>
    <w:p w14:paraId="0946C642" w14:textId="77777777" w:rsidR="005B41F1" w:rsidRPr="005B41F1" w:rsidRDefault="00000000" w:rsidP="005B41F1">
      <w:pPr>
        <w:spacing w:after="0" w:line="240" w:lineRule="auto"/>
        <w:rPr>
          <w:rFonts w:ascii="Times New Roman" w:hAnsi="Times New Roman" w:cs="Times New Roman"/>
        </w:rPr>
      </w:pPr>
      <w:r>
        <w:rPr>
          <w:rFonts w:ascii="Times New Roman" w:hAnsi="Times New Roman" w:cs="Times New Roman"/>
        </w:rPr>
        <w:pict w14:anchorId="18BC5DB3">
          <v:rect id="_x0000_i1027" style="width:0;height:1.5pt" o:hralign="center" o:hrstd="t" o:hr="t" fillcolor="#a0a0a0" stroked="f"/>
        </w:pict>
      </w:r>
    </w:p>
    <w:p w14:paraId="7B30914A"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Compensation &amp; Benefits</w:t>
      </w:r>
    </w:p>
    <w:p w14:paraId="1142B062"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Salary Range: $60,000 – $70,000, commensurate with experience and qualifications, with annual performance and budget-based increases if funding allows. Includes full Mississippi state benefits package.</w:t>
      </w:r>
    </w:p>
    <w:p w14:paraId="467553AD" w14:textId="77777777" w:rsidR="005B41F1" w:rsidRPr="005B41F1" w:rsidRDefault="00000000" w:rsidP="005B41F1">
      <w:pPr>
        <w:spacing w:after="0" w:line="240" w:lineRule="auto"/>
        <w:rPr>
          <w:rFonts w:ascii="Times New Roman" w:hAnsi="Times New Roman" w:cs="Times New Roman"/>
        </w:rPr>
      </w:pPr>
      <w:r>
        <w:rPr>
          <w:rFonts w:ascii="Times New Roman" w:hAnsi="Times New Roman" w:cs="Times New Roman"/>
        </w:rPr>
        <w:pict w14:anchorId="0D6354AD">
          <v:rect id="_x0000_i1028" style="width:0;height:1.5pt" o:hralign="center" o:hrstd="t" o:hr="t" fillcolor="#a0a0a0" stroked="f"/>
        </w:pict>
      </w:r>
    </w:p>
    <w:p w14:paraId="1E17F6E8"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Application Process</w:t>
      </w:r>
    </w:p>
    <w:p w14:paraId="1867DAB4" w14:textId="77777777" w:rsidR="005B41F1" w:rsidRPr="005B41F1" w:rsidRDefault="005B41F1" w:rsidP="005B41F1">
      <w:pPr>
        <w:spacing w:after="0" w:line="240" w:lineRule="auto"/>
        <w:rPr>
          <w:rFonts w:ascii="Times New Roman" w:hAnsi="Times New Roman" w:cs="Times New Roman"/>
        </w:rPr>
      </w:pPr>
      <w:r w:rsidRPr="005B41F1">
        <w:rPr>
          <w:rFonts w:ascii="Times New Roman" w:hAnsi="Times New Roman" w:cs="Times New Roman"/>
        </w:rPr>
        <w:t>Interested candidates should submit a cover letter, résumé, and professional references. Finalists may be asked to provide a public presentation to the Board of Trustees as part of the selection process.</w:t>
      </w:r>
    </w:p>
    <w:p w14:paraId="442E6AF8" w14:textId="77777777" w:rsidR="00617FF8" w:rsidRDefault="00617FF8" w:rsidP="005B41F1">
      <w:pPr>
        <w:spacing w:after="0" w:line="240" w:lineRule="auto"/>
        <w:rPr>
          <w:rFonts w:ascii="Times New Roman" w:hAnsi="Times New Roman" w:cs="Times New Roman"/>
        </w:rPr>
      </w:pPr>
    </w:p>
    <w:p w14:paraId="1738DAC7" w14:textId="30A02CAF" w:rsidR="00E2096F" w:rsidRPr="005B41F1" w:rsidRDefault="00E2096F" w:rsidP="005B41F1">
      <w:pPr>
        <w:spacing w:after="0" w:line="240" w:lineRule="auto"/>
        <w:rPr>
          <w:rFonts w:ascii="Times New Roman" w:hAnsi="Times New Roman" w:cs="Times New Roman"/>
        </w:rPr>
      </w:pPr>
      <w:r>
        <w:rPr>
          <w:rFonts w:ascii="Times New Roman" w:hAnsi="Times New Roman" w:cs="Times New Roman"/>
        </w:rPr>
        <w:t>Elizabeth Alexander, WCLS Business Manager. ealexander@washington.lib.ms.us</w:t>
      </w:r>
    </w:p>
    <w:sectPr w:rsidR="00E2096F" w:rsidRPr="005B4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90F"/>
    <w:multiLevelType w:val="multilevel"/>
    <w:tmpl w:val="7534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80B38"/>
    <w:multiLevelType w:val="multilevel"/>
    <w:tmpl w:val="24AC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C20DC"/>
    <w:multiLevelType w:val="multilevel"/>
    <w:tmpl w:val="978A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C6B80"/>
    <w:multiLevelType w:val="multilevel"/>
    <w:tmpl w:val="BCE6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A3614"/>
    <w:multiLevelType w:val="multilevel"/>
    <w:tmpl w:val="AB8A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D36C6"/>
    <w:multiLevelType w:val="multilevel"/>
    <w:tmpl w:val="F4B0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D03B1"/>
    <w:multiLevelType w:val="multilevel"/>
    <w:tmpl w:val="73FE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45B9E"/>
    <w:multiLevelType w:val="multilevel"/>
    <w:tmpl w:val="1866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83003"/>
    <w:multiLevelType w:val="multilevel"/>
    <w:tmpl w:val="51B0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43927"/>
    <w:multiLevelType w:val="multilevel"/>
    <w:tmpl w:val="BA68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156CF"/>
    <w:multiLevelType w:val="multilevel"/>
    <w:tmpl w:val="3808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B2B52"/>
    <w:multiLevelType w:val="multilevel"/>
    <w:tmpl w:val="4C6E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20CC9"/>
    <w:multiLevelType w:val="multilevel"/>
    <w:tmpl w:val="763C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F63BA"/>
    <w:multiLevelType w:val="multilevel"/>
    <w:tmpl w:val="62F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577F38"/>
    <w:multiLevelType w:val="multilevel"/>
    <w:tmpl w:val="93C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C3CAE"/>
    <w:multiLevelType w:val="multilevel"/>
    <w:tmpl w:val="2914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C5F67"/>
    <w:multiLevelType w:val="multilevel"/>
    <w:tmpl w:val="5CAC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A527F"/>
    <w:multiLevelType w:val="multilevel"/>
    <w:tmpl w:val="4312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5F22A5"/>
    <w:multiLevelType w:val="multilevel"/>
    <w:tmpl w:val="95B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D1096A"/>
    <w:multiLevelType w:val="multilevel"/>
    <w:tmpl w:val="D57A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E41B7"/>
    <w:multiLevelType w:val="multilevel"/>
    <w:tmpl w:val="8982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176834">
    <w:abstractNumId w:val="12"/>
  </w:num>
  <w:num w:numId="2" w16cid:durableId="609822878">
    <w:abstractNumId w:val="2"/>
  </w:num>
  <w:num w:numId="3" w16cid:durableId="929192581">
    <w:abstractNumId w:val="18"/>
  </w:num>
  <w:num w:numId="4" w16cid:durableId="1663270311">
    <w:abstractNumId w:val="16"/>
  </w:num>
  <w:num w:numId="5" w16cid:durableId="1017347805">
    <w:abstractNumId w:val="10"/>
  </w:num>
  <w:num w:numId="6" w16cid:durableId="671303266">
    <w:abstractNumId w:val="5"/>
  </w:num>
  <w:num w:numId="7" w16cid:durableId="1397774417">
    <w:abstractNumId w:val="13"/>
  </w:num>
  <w:num w:numId="8" w16cid:durableId="1616254402">
    <w:abstractNumId w:val="4"/>
  </w:num>
  <w:num w:numId="9" w16cid:durableId="457989934">
    <w:abstractNumId w:val="20"/>
  </w:num>
  <w:num w:numId="10" w16cid:durableId="1916356882">
    <w:abstractNumId w:val="11"/>
  </w:num>
  <w:num w:numId="11" w16cid:durableId="1314215174">
    <w:abstractNumId w:val="17"/>
  </w:num>
  <w:num w:numId="12" w16cid:durableId="320039493">
    <w:abstractNumId w:val="3"/>
  </w:num>
  <w:num w:numId="13" w16cid:durableId="106700022">
    <w:abstractNumId w:val="6"/>
  </w:num>
  <w:num w:numId="14" w16cid:durableId="313029538">
    <w:abstractNumId w:val="8"/>
  </w:num>
  <w:num w:numId="15" w16cid:durableId="54595537">
    <w:abstractNumId w:val="9"/>
  </w:num>
  <w:num w:numId="16" w16cid:durableId="2084569252">
    <w:abstractNumId w:val="1"/>
  </w:num>
  <w:num w:numId="17" w16cid:durableId="526259650">
    <w:abstractNumId w:val="7"/>
  </w:num>
  <w:num w:numId="18" w16cid:durableId="1392537449">
    <w:abstractNumId w:val="15"/>
  </w:num>
  <w:num w:numId="19" w16cid:durableId="383867849">
    <w:abstractNumId w:val="14"/>
  </w:num>
  <w:num w:numId="20" w16cid:durableId="1272936155">
    <w:abstractNumId w:val="19"/>
  </w:num>
  <w:num w:numId="21" w16cid:durableId="7583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F8"/>
    <w:rsid w:val="000F53F9"/>
    <w:rsid w:val="001A03D1"/>
    <w:rsid w:val="00407094"/>
    <w:rsid w:val="00451D6F"/>
    <w:rsid w:val="005B41F1"/>
    <w:rsid w:val="00617FF8"/>
    <w:rsid w:val="00701358"/>
    <w:rsid w:val="007431B6"/>
    <w:rsid w:val="008D7C09"/>
    <w:rsid w:val="00E2096F"/>
    <w:rsid w:val="00FE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7550"/>
  <w15:chartTrackingRefBased/>
  <w15:docId w15:val="{4525040C-ACBE-4835-AAC7-296CF306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FF8"/>
    <w:rPr>
      <w:rFonts w:eastAsiaTheme="majorEastAsia" w:cstheme="majorBidi"/>
      <w:color w:val="272727" w:themeColor="text1" w:themeTint="D8"/>
    </w:rPr>
  </w:style>
  <w:style w:type="paragraph" w:styleId="Title">
    <w:name w:val="Title"/>
    <w:basedOn w:val="Normal"/>
    <w:next w:val="Normal"/>
    <w:link w:val="TitleChar"/>
    <w:uiPriority w:val="10"/>
    <w:qFormat/>
    <w:rsid w:val="00617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FF8"/>
    <w:pPr>
      <w:spacing w:before="160"/>
      <w:jc w:val="center"/>
    </w:pPr>
    <w:rPr>
      <w:i/>
      <w:iCs/>
      <w:color w:val="404040" w:themeColor="text1" w:themeTint="BF"/>
    </w:rPr>
  </w:style>
  <w:style w:type="character" w:customStyle="1" w:styleId="QuoteChar">
    <w:name w:val="Quote Char"/>
    <w:basedOn w:val="DefaultParagraphFont"/>
    <w:link w:val="Quote"/>
    <w:uiPriority w:val="29"/>
    <w:rsid w:val="00617FF8"/>
    <w:rPr>
      <w:i/>
      <w:iCs/>
      <w:color w:val="404040" w:themeColor="text1" w:themeTint="BF"/>
    </w:rPr>
  </w:style>
  <w:style w:type="paragraph" w:styleId="ListParagraph">
    <w:name w:val="List Paragraph"/>
    <w:basedOn w:val="Normal"/>
    <w:uiPriority w:val="34"/>
    <w:qFormat/>
    <w:rsid w:val="00617FF8"/>
    <w:pPr>
      <w:ind w:left="720"/>
      <w:contextualSpacing/>
    </w:pPr>
  </w:style>
  <w:style w:type="character" w:styleId="IntenseEmphasis">
    <w:name w:val="Intense Emphasis"/>
    <w:basedOn w:val="DefaultParagraphFont"/>
    <w:uiPriority w:val="21"/>
    <w:qFormat/>
    <w:rsid w:val="00617FF8"/>
    <w:rPr>
      <w:i/>
      <w:iCs/>
      <w:color w:val="0F4761" w:themeColor="accent1" w:themeShade="BF"/>
    </w:rPr>
  </w:style>
  <w:style w:type="paragraph" w:styleId="IntenseQuote">
    <w:name w:val="Intense Quote"/>
    <w:basedOn w:val="Normal"/>
    <w:next w:val="Normal"/>
    <w:link w:val="IntenseQuoteChar"/>
    <w:uiPriority w:val="30"/>
    <w:qFormat/>
    <w:rsid w:val="00617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FF8"/>
    <w:rPr>
      <w:i/>
      <w:iCs/>
      <w:color w:val="0F4761" w:themeColor="accent1" w:themeShade="BF"/>
    </w:rPr>
  </w:style>
  <w:style w:type="character" w:styleId="IntenseReference">
    <w:name w:val="Intense Reference"/>
    <w:basedOn w:val="DefaultParagraphFont"/>
    <w:uiPriority w:val="32"/>
    <w:qFormat/>
    <w:rsid w:val="00617F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15684">
      <w:bodyDiv w:val="1"/>
      <w:marLeft w:val="0"/>
      <w:marRight w:val="0"/>
      <w:marTop w:val="0"/>
      <w:marBottom w:val="0"/>
      <w:divBdr>
        <w:top w:val="none" w:sz="0" w:space="0" w:color="auto"/>
        <w:left w:val="none" w:sz="0" w:space="0" w:color="auto"/>
        <w:bottom w:val="none" w:sz="0" w:space="0" w:color="auto"/>
        <w:right w:val="none" w:sz="0" w:space="0" w:color="auto"/>
      </w:divBdr>
      <w:divsChild>
        <w:div w:id="1726250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05436">
      <w:bodyDiv w:val="1"/>
      <w:marLeft w:val="0"/>
      <w:marRight w:val="0"/>
      <w:marTop w:val="0"/>
      <w:marBottom w:val="0"/>
      <w:divBdr>
        <w:top w:val="none" w:sz="0" w:space="0" w:color="auto"/>
        <w:left w:val="none" w:sz="0" w:space="0" w:color="auto"/>
        <w:bottom w:val="none" w:sz="0" w:space="0" w:color="auto"/>
        <w:right w:val="none" w:sz="0" w:space="0" w:color="auto"/>
      </w:divBdr>
    </w:div>
    <w:div w:id="1591431371">
      <w:bodyDiv w:val="1"/>
      <w:marLeft w:val="0"/>
      <w:marRight w:val="0"/>
      <w:marTop w:val="0"/>
      <w:marBottom w:val="0"/>
      <w:divBdr>
        <w:top w:val="none" w:sz="0" w:space="0" w:color="auto"/>
        <w:left w:val="none" w:sz="0" w:space="0" w:color="auto"/>
        <w:bottom w:val="none" w:sz="0" w:space="0" w:color="auto"/>
        <w:right w:val="none" w:sz="0" w:space="0" w:color="auto"/>
      </w:divBdr>
      <w:divsChild>
        <w:div w:id="181128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390363">
      <w:bodyDiv w:val="1"/>
      <w:marLeft w:val="0"/>
      <w:marRight w:val="0"/>
      <w:marTop w:val="0"/>
      <w:marBottom w:val="0"/>
      <w:divBdr>
        <w:top w:val="none" w:sz="0" w:space="0" w:color="auto"/>
        <w:left w:val="none" w:sz="0" w:space="0" w:color="auto"/>
        <w:bottom w:val="none" w:sz="0" w:space="0" w:color="auto"/>
        <w:right w:val="none" w:sz="0" w:space="0" w:color="auto"/>
      </w:divBdr>
    </w:div>
    <w:div w:id="1898315850">
      <w:bodyDiv w:val="1"/>
      <w:marLeft w:val="0"/>
      <w:marRight w:val="0"/>
      <w:marTop w:val="0"/>
      <w:marBottom w:val="0"/>
      <w:divBdr>
        <w:top w:val="none" w:sz="0" w:space="0" w:color="auto"/>
        <w:left w:val="none" w:sz="0" w:space="0" w:color="auto"/>
        <w:bottom w:val="none" w:sz="0" w:space="0" w:color="auto"/>
        <w:right w:val="none" w:sz="0" w:space="0" w:color="auto"/>
      </w:divBdr>
      <w:divsChild>
        <w:div w:id="1154641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001165">
      <w:bodyDiv w:val="1"/>
      <w:marLeft w:val="0"/>
      <w:marRight w:val="0"/>
      <w:marTop w:val="0"/>
      <w:marBottom w:val="0"/>
      <w:divBdr>
        <w:top w:val="none" w:sz="0" w:space="0" w:color="auto"/>
        <w:left w:val="none" w:sz="0" w:space="0" w:color="auto"/>
        <w:bottom w:val="none" w:sz="0" w:space="0" w:color="auto"/>
        <w:right w:val="none" w:sz="0" w:space="0" w:color="auto"/>
      </w:divBdr>
      <w:divsChild>
        <w:div w:id="1618683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1226</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Cobb WASHINGTON</dc:creator>
  <cp:keywords/>
  <dc:description/>
  <cp:lastModifiedBy>Sidney Cobb WASHINGTON</cp:lastModifiedBy>
  <cp:revision>4</cp:revision>
  <cp:lastPrinted>2026-01-14T19:51:00Z</cp:lastPrinted>
  <dcterms:created xsi:type="dcterms:W3CDTF">2026-01-13T18:23:00Z</dcterms:created>
  <dcterms:modified xsi:type="dcterms:W3CDTF">2026-01-21T18:12:00Z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b0d223eb-bdd0-4906-b3c9-3c33812cb4b4</vt:lpwstr>
  </property>
</Properties>
</file>